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1BE4F" w14:textId="77777777" w:rsidR="00A47A17" w:rsidRDefault="00812C29">
      <w:pPr>
        <w:spacing w:after="120" w:line="240" w:lineRule="auto"/>
        <w:jc w:val="center"/>
        <w:rPr>
          <w:rFonts w:ascii="Times New Roman" w:eastAsia="Times New Roman" w:hAnsi="Times New Roman" w:cs="Times New Roman"/>
          <w:sz w:val="24"/>
          <w:szCs w:val="24"/>
          <w:lang w:eastAsia="en-GB"/>
        </w:rPr>
      </w:pPr>
      <w:bookmarkStart w:id="0" w:name="_GoBack"/>
      <w:bookmarkEnd w:id="0"/>
      <w:r>
        <w:rPr>
          <w:rFonts w:ascii="Calibri" w:eastAsia="Times New Roman" w:hAnsi="Calibri" w:cs="Calibri"/>
          <w:b/>
          <w:bCs/>
          <w:sz w:val="36"/>
          <w:szCs w:val="36"/>
          <w:lang w:eastAsia="en-GB"/>
        </w:rPr>
        <w:t>Wells Operatic Society Disciplinary Procedure</w:t>
      </w:r>
    </w:p>
    <w:p w14:paraId="2D6E8816" w14:textId="77777777" w:rsidR="00A47A17" w:rsidRDefault="00812C2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Calibri" w:eastAsia="Times New Roman" w:hAnsi="Calibri" w:cs="Calibri"/>
          <w:lang w:eastAsia="en-GB"/>
        </w:rPr>
        <w:t xml:space="preserve">BASIC PROCEDURES AND GUIDELINES </w:t>
      </w:r>
    </w:p>
    <w:p w14:paraId="04676DFE" w14:textId="77777777" w:rsidR="00A47A17" w:rsidRDefault="00812C29">
      <w:pPr>
        <w:spacing w:after="120" w:line="240" w:lineRule="auto"/>
        <w:ind w:left="720"/>
        <w:rPr>
          <w:rFonts w:ascii="Times New Roman" w:eastAsia="Times New Roman" w:hAnsi="Times New Roman" w:cs="Times New Roman"/>
          <w:sz w:val="24"/>
          <w:szCs w:val="24"/>
          <w:lang w:eastAsia="en-GB"/>
        </w:rPr>
      </w:pPr>
      <w:r>
        <w:rPr>
          <w:rFonts w:ascii="Calibri" w:eastAsia="Times New Roman" w:hAnsi="Calibri" w:cs="Calibri"/>
          <w:lang w:eastAsia="en-GB"/>
        </w:rPr>
        <w:t>a)</w:t>
      </w:r>
      <w:r>
        <w:rPr>
          <w:rFonts w:ascii="Times New Roman" w:eastAsia="Times New Roman" w:hAnsi="Times New Roman" w:cs="Times New Roman"/>
          <w:sz w:val="14"/>
          <w:szCs w:val="14"/>
          <w:lang w:eastAsia="en-GB"/>
        </w:rPr>
        <w:t xml:space="preserve">      </w:t>
      </w:r>
      <w:r>
        <w:rPr>
          <w:rFonts w:ascii="Calibri" w:eastAsia="Times New Roman" w:hAnsi="Calibri" w:cs="Calibri"/>
          <w:lang w:eastAsia="en-GB"/>
        </w:rPr>
        <w:t>Wells Operatic Society shall operate a Disciplinary Policy if the need arises.</w:t>
      </w:r>
    </w:p>
    <w:p w14:paraId="0EF34D04" w14:textId="77777777" w:rsidR="00A47A17" w:rsidRDefault="00812C29">
      <w:pPr>
        <w:spacing w:after="120" w:line="240" w:lineRule="auto"/>
        <w:ind w:left="720"/>
        <w:rPr>
          <w:rFonts w:ascii="Times New Roman" w:eastAsia="Times New Roman" w:hAnsi="Times New Roman" w:cs="Times New Roman"/>
          <w:sz w:val="24"/>
          <w:szCs w:val="24"/>
          <w:lang w:eastAsia="en-GB"/>
        </w:rPr>
      </w:pPr>
      <w:r>
        <w:rPr>
          <w:rFonts w:ascii="Calibri" w:eastAsia="Times New Roman" w:hAnsi="Calibri" w:cs="Calibri"/>
          <w:lang w:eastAsia="en-GB"/>
        </w:rPr>
        <w:t>b)</w:t>
      </w:r>
      <w:r>
        <w:rPr>
          <w:rFonts w:ascii="Times New Roman" w:eastAsia="Times New Roman" w:hAnsi="Times New Roman" w:cs="Times New Roman"/>
          <w:sz w:val="14"/>
          <w:szCs w:val="14"/>
          <w:lang w:eastAsia="en-GB"/>
        </w:rPr>
        <w:t xml:space="preserve">      </w:t>
      </w:r>
      <w:r>
        <w:rPr>
          <w:rFonts w:ascii="Calibri" w:eastAsia="Times New Roman" w:hAnsi="Calibri" w:cs="Calibri"/>
          <w:lang w:eastAsia="en-GB"/>
        </w:rPr>
        <w:t xml:space="preserve">Our “Code of Conduct” statement shall operate throughout the society. </w:t>
      </w:r>
    </w:p>
    <w:p w14:paraId="26DE5E95" w14:textId="77777777" w:rsidR="00A47A17" w:rsidRDefault="00812C29">
      <w:pPr>
        <w:spacing w:after="120" w:line="240" w:lineRule="auto"/>
        <w:ind w:left="720"/>
        <w:rPr>
          <w:rFonts w:ascii="Times New Roman" w:eastAsia="Times New Roman" w:hAnsi="Times New Roman" w:cs="Times New Roman"/>
          <w:sz w:val="24"/>
          <w:szCs w:val="24"/>
          <w:lang w:eastAsia="en-GB"/>
        </w:rPr>
      </w:pPr>
      <w:r>
        <w:rPr>
          <w:rFonts w:ascii="Calibri" w:eastAsia="Times New Roman" w:hAnsi="Calibri" w:cs="Calibri"/>
          <w:lang w:eastAsia="en-GB"/>
        </w:rPr>
        <w:t>c)</w:t>
      </w:r>
      <w:r>
        <w:rPr>
          <w:rFonts w:ascii="Times New Roman" w:eastAsia="Times New Roman" w:hAnsi="Times New Roman" w:cs="Times New Roman"/>
          <w:sz w:val="14"/>
          <w:szCs w:val="14"/>
          <w:lang w:eastAsia="en-GB"/>
        </w:rPr>
        <w:t xml:space="preserve">       </w:t>
      </w:r>
      <w:r>
        <w:rPr>
          <w:rFonts w:ascii="Calibri" w:eastAsia="Times New Roman" w:hAnsi="Calibri" w:cs="Calibri"/>
          <w:lang w:eastAsia="en-GB"/>
        </w:rPr>
        <w:t xml:space="preserve">These rules shall apply to all members of Wells Operatic Society and any functions organised by the society. </w:t>
      </w:r>
    </w:p>
    <w:p w14:paraId="3BDF4296" w14:textId="77777777" w:rsidR="00A47A17" w:rsidRDefault="00812C29">
      <w:pPr>
        <w:spacing w:before="100" w:beforeAutospacing="1" w:after="100" w:afterAutospacing="1" w:line="240" w:lineRule="auto"/>
        <w:rPr>
          <w:rFonts w:ascii="Times New Roman" w:eastAsia="Times New Roman" w:hAnsi="Times New Roman" w:cs="Times New Roman"/>
          <w:sz w:val="24"/>
          <w:szCs w:val="24"/>
          <w:lang w:eastAsia="en-GB"/>
        </w:rPr>
      </w:pPr>
      <w:r>
        <w:rPr>
          <w:rFonts w:ascii="Calibri" w:eastAsia="Times New Roman" w:hAnsi="Calibri" w:cs="Calibri"/>
          <w:lang w:eastAsia="en-GB"/>
        </w:rPr>
        <w:t xml:space="preserve">2.    MAINTENANCE OF DISCIPLINE </w:t>
      </w:r>
    </w:p>
    <w:p w14:paraId="7F0A40C4" w14:textId="77777777" w:rsidR="00A47A17" w:rsidRDefault="00812C29">
      <w:pPr>
        <w:spacing w:after="120" w:line="240" w:lineRule="auto"/>
        <w:ind w:left="720"/>
        <w:rPr>
          <w:rFonts w:ascii="Times New Roman" w:eastAsia="Times New Roman" w:hAnsi="Times New Roman" w:cs="Times New Roman"/>
          <w:sz w:val="24"/>
          <w:szCs w:val="24"/>
          <w:lang w:eastAsia="en-GB"/>
        </w:rPr>
      </w:pPr>
      <w:r>
        <w:rPr>
          <w:rFonts w:ascii="Calibri" w:eastAsia="Times New Roman" w:hAnsi="Calibri" w:cs="Calibri"/>
          <w:lang w:eastAsia="en-GB"/>
        </w:rPr>
        <w:t>a)</w:t>
      </w:r>
      <w:r>
        <w:rPr>
          <w:rFonts w:ascii="Times New Roman" w:eastAsia="Times New Roman" w:hAnsi="Times New Roman" w:cs="Times New Roman"/>
          <w:sz w:val="14"/>
          <w:szCs w:val="14"/>
          <w:lang w:eastAsia="en-GB"/>
        </w:rPr>
        <w:t xml:space="preserve">      </w:t>
      </w:r>
      <w:r>
        <w:rPr>
          <w:rFonts w:ascii="Calibri" w:eastAsia="Times New Roman" w:hAnsi="Calibri" w:cs="Calibri"/>
          <w:lang w:eastAsia="en-GB"/>
        </w:rPr>
        <w:t xml:space="preserve">The society committee is the authoritative body in respect of discipline and shall take whatever measures are required to maintain an acceptable standard of behaviour and </w:t>
      </w:r>
      <w:r w:rsidR="00AC7F54">
        <w:rPr>
          <w:rFonts w:ascii="Calibri" w:eastAsia="Times New Roman" w:hAnsi="Calibri" w:cs="Calibri"/>
          <w:lang w:eastAsia="en-GB"/>
        </w:rPr>
        <w:t>impose</w:t>
      </w:r>
      <w:r>
        <w:rPr>
          <w:rFonts w:ascii="Calibri" w:eastAsia="Times New Roman" w:hAnsi="Calibri" w:cs="Calibri"/>
          <w:lang w:eastAsia="en-GB"/>
        </w:rPr>
        <w:t xml:space="preserve"> appropriate penalties. </w:t>
      </w:r>
    </w:p>
    <w:p w14:paraId="47639BF5" w14:textId="77777777" w:rsidR="00A47A17" w:rsidRDefault="00812C29">
      <w:pPr>
        <w:spacing w:after="120" w:line="240" w:lineRule="auto"/>
        <w:ind w:left="720"/>
        <w:rPr>
          <w:rFonts w:ascii="Times New Roman" w:eastAsia="Times New Roman" w:hAnsi="Times New Roman" w:cs="Times New Roman"/>
          <w:sz w:val="24"/>
          <w:szCs w:val="24"/>
          <w:lang w:eastAsia="en-GB"/>
        </w:rPr>
      </w:pPr>
      <w:r>
        <w:rPr>
          <w:rFonts w:ascii="Calibri" w:eastAsia="Times New Roman" w:hAnsi="Calibri" w:cs="Calibri"/>
          <w:lang w:eastAsia="en-GB"/>
        </w:rPr>
        <w:t>b)</w:t>
      </w:r>
      <w:r>
        <w:rPr>
          <w:rFonts w:ascii="Times New Roman" w:eastAsia="Times New Roman" w:hAnsi="Times New Roman" w:cs="Times New Roman"/>
          <w:sz w:val="14"/>
          <w:szCs w:val="14"/>
          <w:lang w:eastAsia="en-GB"/>
        </w:rPr>
        <w:t xml:space="preserve">      </w:t>
      </w:r>
      <w:r w:rsidR="00B30C54">
        <w:rPr>
          <w:rFonts w:ascii="Calibri" w:eastAsia="Times New Roman" w:hAnsi="Calibri" w:cs="Calibri"/>
          <w:lang w:eastAsia="en-GB"/>
        </w:rPr>
        <w:t>A Disciplinary Committee</w:t>
      </w:r>
      <w:r>
        <w:rPr>
          <w:rFonts w:ascii="Calibri" w:eastAsia="Times New Roman" w:hAnsi="Calibri" w:cs="Calibri"/>
          <w:lang w:eastAsia="en-GB"/>
        </w:rPr>
        <w:t xml:space="preserve"> shall be appointed by the society committee and will deal promptly with any complaint or incident. </w:t>
      </w:r>
    </w:p>
    <w:p w14:paraId="5362F07A" w14:textId="77777777" w:rsidR="00A47A17" w:rsidRDefault="00812C29">
      <w:pPr>
        <w:spacing w:before="100" w:beforeAutospacing="1" w:after="100" w:afterAutospacing="1" w:line="240" w:lineRule="auto"/>
        <w:rPr>
          <w:rFonts w:ascii="Times New Roman" w:eastAsia="Times New Roman" w:hAnsi="Times New Roman" w:cs="Times New Roman"/>
          <w:sz w:val="24"/>
          <w:szCs w:val="24"/>
          <w:lang w:eastAsia="en-GB"/>
        </w:rPr>
      </w:pPr>
      <w:r>
        <w:rPr>
          <w:rFonts w:ascii="Calibri" w:eastAsia="Times New Roman" w:hAnsi="Calibri" w:cs="Calibri"/>
          <w:lang w:eastAsia="en-GB"/>
        </w:rPr>
        <w:t xml:space="preserve">3.    CODE OF CONDUCT </w:t>
      </w:r>
    </w:p>
    <w:p w14:paraId="15B0566F" w14:textId="77777777" w:rsidR="00A47A17" w:rsidRDefault="00812C29">
      <w:pPr>
        <w:spacing w:after="120" w:line="240" w:lineRule="auto"/>
        <w:ind w:left="720"/>
        <w:rPr>
          <w:rFonts w:ascii="Times New Roman" w:eastAsia="Times New Roman" w:hAnsi="Times New Roman" w:cs="Times New Roman"/>
          <w:sz w:val="24"/>
          <w:szCs w:val="24"/>
          <w:lang w:eastAsia="en-GB"/>
        </w:rPr>
      </w:pPr>
      <w:r>
        <w:rPr>
          <w:rFonts w:ascii="Calibri" w:eastAsia="Times New Roman" w:hAnsi="Calibri" w:cs="Calibri"/>
          <w:lang w:eastAsia="en-GB"/>
        </w:rPr>
        <w:t>a)</w:t>
      </w:r>
      <w:r>
        <w:rPr>
          <w:rFonts w:ascii="Times New Roman" w:eastAsia="Times New Roman" w:hAnsi="Times New Roman" w:cs="Times New Roman"/>
          <w:sz w:val="14"/>
          <w:szCs w:val="14"/>
          <w:lang w:eastAsia="en-GB"/>
        </w:rPr>
        <w:t xml:space="preserve">      </w:t>
      </w:r>
      <w:r>
        <w:rPr>
          <w:rFonts w:ascii="Calibri" w:eastAsia="Times New Roman" w:hAnsi="Calibri" w:cs="Calibri"/>
          <w:lang w:eastAsia="en-GB"/>
        </w:rPr>
        <w:t>All members are bound by the societ</w:t>
      </w:r>
      <w:r w:rsidR="00B30C54">
        <w:rPr>
          <w:rFonts w:ascii="Calibri" w:eastAsia="Times New Roman" w:hAnsi="Calibri" w:cs="Calibri"/>
          <w:lang w:eastAsia="en-GB"/>
        </w:rPr>
        <w:t>y’</w:t>
      </w:r>
      <w:r>
        <w:rPr>
          <w:rFonts w:ascii="Calibri" w:eastAsia="Times New Roman" w:hAnsi="Calibri" w:cs="Calibri"/>
          <w:lang w:eastAsia="en-GB"/>
        </w:rPr>
        <w:t xml:space="preserve">s Disciplinary Rules and shall conduct themselves accordingly. </w:t>
      </w:r>
    </w:p>
    <w:p w14:paraId="28F09932" w14:textId="77777777" w:rsidR="00A47A17" w:rsidRDefault="00812C29">
      <w:pPr>
        <w:spacing w:after="120" w:line="240" w:lineRule="auto"/>
        <w:ind w:left="720"/>
        <w:rPr>
          <w:rFonts w:ascii="Calibri" w:eastAsia="Times New Roman" w:hAnsi="Calibri" w:cs="Calibri"/>
          <w:lang w:eastAsia="en-GB"/>
        </w:rPr>
      </w:pPr>
      <w:r>
        <w:rPr>
          <w:rFonts w:ascii="Calibri" w:eastAsia="Times New Roman" w:hAnsi="Calibri" w:cs="Calibri"/>
          <w:lang w:eastAsia="en-GB"/>
        </w:rPr>
        <w:t>b)</w:t>
      </w:r>
      <w:r>
        <w:rPr>
          <w:rFonts w:ascii="Times New Roman" w:eastAsia="Times New Roman" w:hAnsi="Times New Roman" w:cs="Times New Roman"/>
          <w:sz w:val="14"/>
          <w:szCs w:val="14"/>
          <w:lang w:eastAsia="en-GB"/>
        </w:rPr>
        <w:t xml:space="preserve">      </w:t>
      </w:r>
      <w:r>
        <w:rPr>
          <w:rFonts w:ascii="Calibri" w:eastAsia="Times New Roman" w:hAnsi="Calibri" w:cs="Calibri"/>
          <w:lang w:eastAsia="en-GB"/>
        </w:rPr>
        <w:t>Unsatisfactory conduct is laid out in our code of conduct, these are guidelines and the society will not be limited by them.</w:t>
      </w:r>
    </w:p>
    <w:p w14:paraId="3131E7D6" w14:textId="77777777" w:rsidR="00A47A17" w:rsidRDefault="00812C29">
      <w:pPr>
        <w:spacing w:before="100" w:beforeAutospacing="1" w:after="100" w:afterAutospacing="1" w:line="240" w:lineRule="auto"/>
        <w:rPr>
          <w:rFonts w:ascii="Times New Roman" w:eastAsia="Times New Roman" w:hAnsi="Times New Roman" w:cs="Times New Roman"/>
          <w:sz w:val="24"/>
          <w:szCs w:val="24"/>
          <w:lang w:eastAsia="en-GB"/>
        </w:rPr>
      </w:pPr>
      <w:r>
        <w:rPr>
          <w:rFonts w:ascii="Calibri" w:eastAsia="Times New Roman" w:hAnsi="Calibri" w:cs="Calibri"/>
          <w:lang w:eastAsia="en-GB"/>
        </w:rPr>
        <w:t xml:space="preserve">4.    RESPONSIBILITY FOR MAINTAINING DISCIPLINE </w:t>
      </w:r>
    </w:p>
    <w:p w14:paraId="6297B9F5" w14:textId="77777777" w:rsidR="00A47A17" w:rsidRDefault="00812C29" w:rsidP="00AC7F54">
      <w:pPr>
        <w:spacing w:after="120" w:line="240" w:lineRule="auto"/>
        <w:ind w:left="360"/>
        <w:rPr>
          <w:rFonts w:ascii="Times New Roman" w:eastAsia="Times New Roman" w:hAnsi="Times New Roman" w:cs="Times New Roman"/>
          <w:sz w:val="24"/>
          <w:szCs w:val="24"/>
          <w:lang w:eastAsia="en-GB"/>
        </w:rPr>
      </w:pPr>
      <w:r>
        <w:rPr>
          <w:rFonts w:ascii="Calibri" w:eastAsia="Times New Roman" w:hAnsi="Calibri" w:cs="Calibri"/>
          <w:lang w:eastAsia="en-GB"/>
        </w:rPr>
        <w:t>a)</w:t>
      </w:r>
      <w:r>
        <w:rPr>
          <w:rFonts w:ascii="Times New Roman" w:eastAsia="Times New Roman" w:hAnsi="Times New Roman" w:cs="Times New Roman"/>
          <w:sz w:val="14"/>
          <w:szCs w:val="14"/>
          <w:lang w:eastAsia="en-GB"/>
        </w:rPr>
        <w:t xml:space="preserve">      </w:t>
      </w:r>
      <w:r w:rsidR="00AC7F54">
        <w:rPr>
          <w:rFonts w:ascii="Calibri" w:eastAsia="Times New Roman" w:hAnsi="Calibri" w:cs="Calibri"/>
          <w:lang w:eastAsia="en-GB"/>
        </w:rPr>
        <w:t>The s</w:t>
      </w:r>
      <w:r>
        <w:rPr>
          <w:rFonts w:ascii="Calibri" w:eastAsia="Times New Roman" w:hAnsi="Calibri" w:cs="Calibri"/>
          <w:lang w:eastAsia="en-GB"/>
        </w:rPr>
        <w:t xml:space="preserve">ociety has the overall responsibility for the behaviour of its members and maintaining discipline. </w:t>
      </w:r>
    </w:p>
    <w:p w14:paraId="71C5D533" w14:textId="77777777" w:rsidR="00A47A17" w:rsidRPr="00AC7F54" w:rsidRDefault="00AC7F54">
      <w:pPr>
        <w:spacing w:after="120" w:line="240" w:lineRule="auto"/>
        <w:ind w:left="360"/>
        <w:rPr>
          <w:rFonts w:eastAsia="Times New Roman" w:cstheme="minorHAnsi"/>
          <w:color w:val="000000" w:themeColor="text1"/>
          <w:szCs w:val="24"/>
          <w:lang w:eastAsia="en-GB"/>
        </w:rPr>
      </w:pPr>
      <w:r w:rsidRPr="00AC7F54">
        <w:rPr>
          <w:rFonts w:eastAsia="Times New Roman" w:cstheme="minorHAnsi"/>
          <w:color w:val="000000" w:themeColor="text1"/>
          <w:szCs w:val="24"/>
          <w:lang w:eastAsia="en-GB"/>
        </w:rPr>
        <w:t>b) All new members of the society will be informed of the code of conduct and will be expected to abide by it.</w:t>
      </w:r>
    </w:p>
    <w:p w14:paraId="4D9106A1" w14:textId="77777777" w:rsidR="00A47A17" w:rsidRDefault="00812C29">
      <w:pPr>
        <w:spacing w:before="100" w:beforeAutospacing="1" w:after="100" w:afterAutospacing="1" w:line="240" w:lineRule="auto"/>
        <w:rPr>
          <w:rFonts w:ascii="Times New Roman" w:eastAsia="Times New Roman" w:hAnsi="Times New Roman" w:cs="Times New Roman"/>
          <w:sz w:val="24"/>
          <w:szCs w:val="24"/>
          <w:lang w:eastAsia="en-GB"/>
        </w:rPr>
      </w:pPr>
      <w:r>
        <w:rPr>
          <w:rFonts w:ascii="Calibri" w:eastAsia="Times New Roman" w:hAnsi="Calibri" w:cs="Calibri"/>
          <w:lang w:eastAsia="en-GB"/>
        </w:rPr>
        <w:t xml:space="preserve">5.    ACTION TO BE TAKEN FOLLOWING AN INCIDENT </w:t>
      </w:r>
    </w:p>
    <w:p w14:paraId="4FB82721" w14:textId="77777777" w:rsidR="00A47A17" w:rsidRDefault="00812C29">
      <w:pPr>
        <w:spacing w:after="120" w:line="240" w:lineRule="auto"/>
        <w:rPr>
          <w:rFonts w:ascii="Times New Roman" w:eastAsia="Times New Roman" w:hAnsi="Times New Roman" w:cs="Times New Roman"/>
          <w:sz w:val="24"/>
          <w:szCs w:val="24"/>
          <w:lang w:eastAsia="en-GB"/>
        </w:rPr>
      </w:pPr>
      <w:r>
        <w:rPr>
          <w:rFonts w:ascii="Calibri" w:eastAsia="Times New Roman" w:hAnsi="Calibri" w:cs="Calibri"/>
          <w:lang w:eastAsia="en-GB"/>
        </w:rPr>
        <w:t xml:space="preserve">In the event of an incident occurring, Wells Operatic Society will instigate an investigation and take appropriate action against offenders, irrespective of who the incident has been reported by. </w:t>
      </w:r>
      <w:r w:rsidR="00B30C54">
        <w:rPr>
          <w:rFonts w:ascii="Calibri" w:eastAsia="Times New Roman" w:hAnsi="Calibri" w:cs="Calibri"/>
          <w:lang w:eastAsia="en-GB"/>
        </w:rPr>
        <w:t>Any member of Wells Operatic S</w:t>
      </w:r>
      <w:r>
        <w:rPr>
          <w:rFonts w:ascii="Calibri" w:eastAsia="Times New Roman" w:hAnsi="Calibri" w:cs="Calibri"/>
          <w:lang w:eastAsia="en-GB"/>
        </w:rPr>
        <w:t xml:space="preserve">ociety should forward any complaint against a </w:t>
      </w:r>
      <w:r w:rsidR="00B30C54">
        <w:rPr>
          <w:rFonts w:ascii="Calibri" w:eastAsia="Times New Roman" w:hAnsi="Calibri" w:cs="Calibri"/>
          <w:lang w:eastAsia="en-GB"/>
        </w:rPr>
        <w:t xml:space="preserve">fellow </w:t>
      </w:r>
      <w:r>
        <w:rPr>
          <w:rFonts w:ascii="Calibri" w:eastAsia="Times New Roman" w:hAnsi="Calibri" w:cs="Calibri"/>
          <w:lang w:eastAsia="en-GB"/>
        </w:rPr>
        <w:t>theatre member,</w:t>
      </w:r>
      <w:r w:rsidR="00B30C54">
        <w:rPr>
          <w:rFonts w:ascii="Calibri" w:eastAsia="Times New Roman" w:hAnsi="Calibri" w:cs="Calibri"/>
          <w:lang w:eastAsia="en-GB"/>
        </w:rPr>
        <w:t xml:space="preserve"> volunteer or spectator</w:t>
      </w:r>
      <w:r>
        <w:rPr>
          <w:rFonts w:ascii="Calibri" w:eastAsia="Times New Roman" w:hAnsi="Calibri" w:cs="Calibri"/>
          <w:lang w:eastAsia="en-GB"/>
        </w:rPr>
        <w:t xml:space="preserve"> to a committee member as soon as possible.</w:t>
      </w:r>
    </w:p>
    <w:p w14:paraId="66C1F241" w14:textId="77777777" w:rsidR="00A47A17" w:rsidRDefault="00812C29">
      <w:pPr>
        <w:spacing w:before="100" w:beforeAutospacing="1" w:after="100" w:afterAutospacing="1" w:line="240" w:lineRule="auto"/>
        <w:rPr>
          <w:rFonts w:ascii="Times New Roman" w:eastAsia="Times New Roman" w:hAnsi="Times New Roman" w:cs="Times New Roman"/>
          <w:sz w:val="24"/>
          <w:szCs w:val="24"/>
          <w:lang w:eastAsia="en-GB"/>
        </w:rPr>
      </w:pPr>
      <w:r>
        <w:rPr>
          <w:rFonts w:ascii="Calibri" w:eastAsia="Times New Roman" w:hAnsi="Calibri" w:cs="Calibri"/>
          <w:lang w:eastAsia="en-GB"/>
        </w:rPr>
        <w:t>6.    MEMBERS</w:t>
      </w:r>
    </w:p>
    <w:p w14:paraId="39779C94" w14:textId="77777777" w:rsidR="00A47A17" w:rsidRDefault="00812C29" w:rsidP="00B30C54">
      <w:pPr>
        <w:spacing w:after="120" w:line="240" w:lineRule="auto"/>
        <w:ind w:firstLine="360"/>
        <w:rPr>
          <w:rFonts w:ascii="Times New Roman" w:eastAsia="Times New Roman" w:hAnsi="Times New Roman" w:cs="Times New Roman"/>
          <w:sz w:val="24"/>
          <w:szCs w:val="24"/>
          <w:lang w:eastAsia="en-GB"/>
        </w:rPr>
      </w:pPr>
      <w:r>
        <w:rPr>
          <w:rFonts w:ascii="Calibri" w:eastAsia="Times New Roman" w:hAnsi="Calibri" w:cs="Calibri"/>
          <w:lang w:eastAsia="en-GB"/>
        </w:rPr>
        <w:t>a)</w:t>
      </w:r>
      <w:r>
        <w:rPr>
          <w:rFonts w:ascii="Times New Roman" w:eastAsia="Times New Roman" w:hAnsi="Times New Roman" w:cs="Times New Roman"/>
          <w:sz w:val="14"/>
          <w:szCs w:val="14"/>
          <w:lang w:eastAsia="en-GB"/>
        </w:rPr>
        <w:t xml:space="preserve"> </w:t>
      </w:r>
      <w:r>
        <w:rPr>
          <w:rFonts w:ascii="Calibri" w:eastAsia="Times New Roman" w:hAnsi="Calibri" w:cs="Calibri"/>
          <w:lang w:eastAsia="en-GB"/>
        </w:rPr>
        <w:t xml:space="preserve">Outstanding Disciplinary Action </w:t>
      </w:r>
    </w:p>
    <w:p w14:paraId="3CBEA1FF" w14:textId="77777777" w:rsidR="00A47A17" w:rsidRDefault="00812C2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Pr>
          <w:rFonts w:ascii="Calibri" w:eastAsia="Times New Roman" w:hAnsi="Calibri" w:cs="Calibri"/>
          <w:lang w:eastAsia="en-GB"/>
        </w:rPr>
        <w:t xml:space="preserve">No member who is currently </w:t>
      </w:r>
      <w:r w:rsidR="00725719">
        <w:rPr>
          <w:rFonts w:ascii="Calibri" w:eastAsia="Times New Roman" w:hAnsi="Calibri" w:cs="Calibri"/>
          <w:lang w:eastAsia="en-GB"/>
        </w:rPr>
        <w:t>suspended</w:t>
      </w:r>
      <w:r>
        <w:rPr>
          <w:rFonts w:ascii="Calibri" w:eastAsia="Times New Roman" w:hAnsi="Calibri" w:cs="Calibri"/>
          <w:lang w:eastAsia="en-GB"/>
        </w:rPr>
        <w:t xml:space="preserve"> or involved in uncompleted disciplinary action may enter the theatre</w:t>
      </w:r>
      <w:r w:rsidR="00725719">
        <w:rPr>
          <w:rFonts w:ascii="Calibri" w:eastAsia="Times New Roman" w:hAnsi="Calibri" w:cs="Calibri"/>
          <w:lang w:eastAsia="en-GB"/>
        </w:rPr>
        <w:t xml:space="preserve"> premises</w:t>
      </w:r>
      <w:r>
        <w:rPr>
          <w:rFonts w:ascii="Calibri" w:eastAsia="Times New Roman" w:hAnsi="Calibri" w:cs="Calibri"/>
          <w:lang w:eastAsia="en-GB"/>
        </w:rPr>
        <w:t>, parti</w:t>
      </w:r>
      <w:r w:rsidR="00725719">
        <w:rPr>
          <w:rFonts w:ascii="Calibri" w:eastAsia="Times New Roman" w:hAnsi="Calibri" w:cs="Calibri"/>
          <w:lang w:eastAsia="en-GB"/>
        </w:rPr>
        <w:t xml:space="preserve">cipate in shows, or join </w:t>
      </w:r>
      <w:r w:rsidR="008D56ED">
        <w:rPr>
          <w:rFonts w:ascii="Calibri" w:eastAsia="Times New Roman" w:hAnsi="Calibri" w:cs="Calibri"/>
          <w:lang w:eastAsia="en-GB"/>
        </w:rPr>
        <w:t>social events at Wells Little T</w:t>
      </w:r>
      <w:r>
        <w:rPr>
          <w:rFonts w:ascii="Calibri" w:eastAsia="Times New Roman" w:hAnsi="Calibri" w:cs="Calibri"/>
          <w:lang w:eastAsia="en-GB"/>
        </w:rPr>
        <w:t xml:space="preserve">heatre. </w:t>
      </w:r>
    </w:p>
    <w:p w14:paraId="7859915E" w14:textId="77777777" w:rsidR="00A47A17" w:rsidRDefault="00812C2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Pr>
          <w:rFonts w:ascii="Calibri" w:eastAsia="Times New Roman" w:hAnsi="Calibri" w:cs="Calibri"/>
          <w:lang w:eastAsia="en-GB"/>
        </w:rPr>
        <w:t>Wells</w:t>
      </w:r>
      <w:r w:rsidR="00725719">
        <w:rPr>
          <w:rFonts w:ascii="Calibri" w:eastAsia="Times New Roman" w:hAnsi="Calibri" w:cs="Calibri"/>
          <w:lang w:eastAsia="en-GB"/>
        </w:rPr>
        <w:t xml:space="preserve"> Operatic Society may suspend/refuse membership to someone </w:t>
      </w:r>
      <w:r>
        <w:rPr>
          <w:rFonts w:ascii="Calibri" w:eastAsia="Times New Roman" w:hAnsi="Calibri" w:cs="Calibri"/>
          <w:lang w:eastAsia="en-GB"/>
        </w:rPr>
        <w:t xml:space="preserve">until the society is satisfied that the player’s disciplinary status is acceptable. </w:t>
      </w:r>
    </w:p>
    <w:p w14:paraId="1F2ACC45" w14:textId="77777777" w:rsidR="00A47A17" w:rsidRDefault="00812C29">
      <w:pPr>
        <w:spacing w:before="100" w:beforeAutospacing="1" w:after="100" w:afterAutospacing="1" w:line="240" w:lineRule="auto"/>
        <w:rPr>
          <w:rFonts w:ascii="Times New Roman" w:eastAsia="Times New Roman" w:hAnsi="Times New Roman" w:cs="Times New Roman"/>
          <w:sz w:val="24"/>
          <w:szCs w:val="24"/>
          <w:lang w:eastAsia="en-GB"/>
        </w:rPr>
      </w:pPr>
      <w:r>
        <w:rPr>
          <w:rFonts w:ascii="Calibri" w:eastAsia="Times New Roman" w:hAnsi="Calibri" w:cs="Calibri"/>
          <w:lang w:eastAsia="en-GB"/>
        </w:rPr>
        <w:t xml:space="preserve">7.    REPORTING AN INCIDENT </w:t>
      </w:r>
    </w:p>
    <w:p w14:paraId="47EB3621" w14:textId="77777777" w:rsidR="00A47A17" w:rsidRDefault="00812C29">
      <w:pPr>
        <w:spacing w:after="120" w:line="240" w:lineRule="auto"/>
        <w:ind w:left="720"/>
        <w:rPr>
          <w:rFonts w:ascii="Times New Roman" w:eastAsia="Times New Roman" w:hAnsi="Times New Roman" w:cs="Times New Roman"/>
          <w:sz w:val="24"/>
          <w:szCs w:val="24"/>
          <w:lang w:eastAsia="en-GB"/>
        </w:rPr>
      </w:pPr>
      <w:r>
        <w:rPr>
          <w:rFonts w:ascii="Calibri" w:eastAsia="Times New Roman" w:hAnsi="Calibri" w:cs="Calibri"/>
          <w:lang w:eastAsia="en-GB"/>
        </w:rPr>
        <w:lastRenderedPageBreak/>
        <w:t>a)</w:t>
      </w:r>
      <w:r>
        <w:rPr>
          <w:rFonts w:ascii="Times New Roman" w:eastAsia="Times New Roman" w:hAnsi="Times New Roman" w:cs="Times New Roman"/>
          <w:sz w:val="14"/>
          <w:szCs w:val="14"/>
          <w:lang w:eastAsia="en-GB"/>
        </w:rPr>
        <w:t xml:space="preserve">      </w:t>
      </w:r>
      <w:r>
        <w:rPr>
          <w:rFonts w:ascii="Calibri" w:eastAsia="Times New Roman" w:hAnsi="Calibri" w:cs="Calibri"/>
          <w:lang w:eastAsia="en-GB"/>
        </w:rPr>
        <w:t xml:space="preserve">Any complaint about incidents of misconduct or improper behaviour must be notified in writing to a committee member no later </w:t>
      </w:r>
      <w:r w:rsidRPr="00725719">
        <w:rPr>
          <w:rFonts w:ascii="Calibri" w:eastAsia="Times New Roman" w:hAnsi="Calibri" w:cs="Calibri"/>
          <w:lang w:eastAsia="en-GB"/>
        </w:rPr>
        <w:t xml:space="preserve">than </w:t>
      </w:r>
      <w:r w:rsidR="00725719" w:rsidRPr="00725719">
        <w:rPr>
          <w:rFonts w:ascii="Calibri" w:eastAsia="Times New Roman" w:hAnsi="Calibri" w:cs="Calibri"/>
          <w:lang w:eastAsia="en-GB"/>
        </w:rPr>
        <w:t>14</w:t>
      </w:r>
      <w:r w:rsidRPr="00725719">
        <w:rPr>
          <w:rFonts w:ascii="Calibri" w:eastAsia="Times New Roman" w:hAnsi="Calibri" w:cs="Calibri"/>
          <w:lang w:eastAsia="en-GB"/>
        </w:rPr>
        <w:t xml:space="preserve"> days</w:t>
      </w:r>
      <w:r>
        <w:rPr>
          <w:rFonts w:ascii="Calibri" w:eastAsia="Times New Roman" w:hAnsi="Calibri" w:cs="Calibri"/>
          <w:lang w:eastAsia="en-GB"/>
        </w:rPr>
        <w:t xml:space="preserve"> following the incident. Any complaints reported outside this time will only be accepted in exceptional circumstances and at the discretion of the </w:t>
      </w:r>
      <w:r w:rsidR="00725719">
        <w:rPr>
          <w:rFonts w:ascii="Calibri" w:eastAsia="Times New Roman" w:hAnsi="Calibri" w:cs="Calibri"/>
          <w:lang w:eastAsia="en-GB"/>
        </w:rPr>
        <w:t>committee</w:t>
      </w:r>
      <w:r>
        <w:rPr>
          <w:rFonts w:ascii="Calibri" w:eastAsia="Times New Roman" w:hAnsi="Calibri" w:cs="Calibri"/>
          <w:lang w:eastAsia="en-GB"/>
        </w:rPr>
        <w:t xml:space="preserve">. The complaint should be supported with evidence, such as written statements from witnesses and other documents. </w:t>
      </w:r>
    </w:p>
    <w:p w14:paraId="25885945" w14:textId="77777777" w:rsidR="00A47A17" w:rsidRDefault="00812C29">
      <w:pPr>
        <w:spacing w:after="120" w:line="240" w:lineRule="auto"/>
        <w:ind w:left="720"/>
        <w:rPr>
          <w:rFonts w:ascii="Times New Roman" w:eastAsia="Times New Roman" w:hAnsi="Times New Roman" w:cs="Times New Roman"/>
          <w:sz w:val="24"/>
          <w:szCs w:val="24"/>
          <w:lang w:eastAsia="en-GB"/>
        </w:rPr>
      </w:pPr>
      <w:r>
        <w:rPr>
          <w:rFonts w:ascii="Calibri" w:eastAsia="Times New Roman" w:hAnsi="Calibri" w:cs="Calibri"/>
          <w:lang w:eastAsia="en-GB"/>
        </w:rPr>
        <w:t>b)</w:t>
      </w:r>
      <w:r>
        <w:rPr>
          <w:rFonts w:ascii="Times New Roman" w:eastAsia="Times New Roman" w:hAnsi="Times New Roman" w:cs="Times New Roman"/>
          <w:sz w:val="14"/>
          <w:szCs w:val="14"/>
          <w:lang w:eastAsia="en-GB"/>
        </w:rPr>
        <w:t xml:space="preserve">      </w:t>
      </w:r>
      <w:r>
        <w:rPr>
          <w:rFonts w:ascii="Calibri" w:eastAsia="Times New Roman" w:hAnsi="Calibri" w:cs="Calibri"/>
          <w:lang w:eastAsia="en-GB"/>
        </w:rPr>
        <w:t>Upon receipt of such a complaint, the committee member shall g</w:t>
      </w:r>
      <w:r w:rsidR="00725719">
        <w:rPr>
          <w:rFonts w:ascii="Calibri" w:eastAsia="Times New Roman" w:hAnsi="Calibri" w:cs="Calibri"/>
          <w:lang w:eastAsia="en-GB"/>
        </w:rPr>
        <w:t>ive notice to the Respondent</w:t>
      </w:r>
      <w:r>
        <w:rPr>
          <w:rFonts w:ascii="Calibri" w:eastAsia="Times New Roman" w:hAnsi="Calibri" w:cs="Calibri"/>
          <w:lang w:eastAsia="en-GB"/>
        </w:rPr>
        <w:t xml:space="preserve"> </w:t>
      </w:r>
      <w:r w:rsidR="00725719">
        <w:rPr>
          <w:rFonts w:ascii="Calibri" w:eastAsia="Times New Roman" w:hAnsi="Calibri" w:cs="Calibri"/>
          <w:lang w:eastAsia="en-GB"/>
        </w:rPr>
        <w:t xml:space="preserve">including a </w:t>
      </w:r>
      <w:r>
        <w:rPr>
          <w:rFonts w:ascii="Calibri" w:eastAsia="Times New Roman" w:hAnsi="Calibri" w:cs="Calibri"/>
          <w:lang w:eastAsia="en-GB"/>
        </w:rPr>
        <w:t xml:space="preserve">copy </w:t>
      </w:r>
      <w:r w:rsidR="00725719">
        <w:rPr>
          <w:rFonts w:ascii="Calibri" w:eastAsia="Times New Roman" w:hAnsi="Calibri" w:cs="Calibri"/>
          <w:lang w:eastAsia="en-GB"/>
        </w:rPr>
        <w:t xml:space="preserve">of </w:t>
      </w:r>
      <w:r>
        <w:rPr>
          <w:rFonts w:ascii="Calibri" w:eastAsia="Times New Roman" w:hAnsi="Calibri" w:cs="Calibri"/>
          <w:lang w:eastAsia="en-GB"/>
        </w:rPr>
        <w:t>the evidence</w:t>
      </w:r>
      <w:r w:rsidR="00725719">
        <w:rPr>
          <w:rFonts w:ascii="Calibri" w:eastAsia="Times New Roman" w:hAnsi="Calibri" w:cs="Calibri"/>
          <w:lang w:eastAsia="en-GB"/>
        </w:rPr>
        <w:t>.</w:t>
      </w:r>
      <w:r>
        <w:rPr>
          <w:rFonts w:ascii="Calibri" w:eastAsia="Times New Roman" w:hAnsi="Calibri" w:cs="Calibri"/>
          <w:lang w:eastAsia="en-GB"/>
        </w:rPr>
        <w:t xml:space="preserve"> </w:t>
      </w:r>
    </w:p>
    <w:p w14:paraId="7AD57844" w14:textId="77777777" w:rsidR="00A47A17" w:rsidRDefault="00812C29">
      <w:pPr>
        <w:spacing w:before="100" w:beforeAutospacing="1" w:after="100" w:afterAutospacing="1" w:line="240" w:lineRule="auto"/>
        <w:rPr>
          <w:rFonts w:ascii="Times New Roman" w:eastAsia="Times New Roman" w:hAnsi="Times New Roman" w:cs="Times New Roman"/>
          <w:sz w:val="24"/>
          <w:szCs w:val="24"/>
          <w:lang w:eastAsia="en-GB"/>
        </w:rPr>
      </w:pPr>
      <w:r>
        <w:rPr>
          <w:rFonts w:ascii="Calibri" w:eastAsia="Times New Roman" w:hAnsi="Calibri" w:cs="Calibri"/>
          <w:lang w:eastAsia="en-GB"/>
        </w:rPr>
        <w:t xml:space="preserve">8.    CONVENING A DISCIPLINARY HEARING </w:t>
      </w:r>
    </w:p>
    <w:p w14:paraId="6A73BE7D" w14:textId="77777777" w:rsidR="00725719" w:rsidRDefault="00812C29" w:rsidP="00B30C54">
      <w:pPr>
        <w:spacing w:after="120" w:line="240" w:lineRule="auto"/>
        <w:ind w:left="720"/>
        <w:rPr>
          <w:rFonts w:ascii="Calibri" w:eastAsia="Times New Roman" w:hAnsi="Calibri" w:cs="Calibri"/>
          <w:lang w:eastAsia="en-GB"/>
        </w:rPr>
      </w:pPr>
      <w:r w:rsidRPr="00725719">
        <w:rPr>
          <w:rFonts w:ascii="Calibri" w:eastAsia="Times New Roman" w:hAnsi="Calibri" w:cs="Calibri"/>
          <w:lang w:val="en-US" w:eastAsia="en-GB"/>
        </w:rPr>
        <w:t>Depending on the circumstances a Disciplinary H</w:t>
      </w:r>
      <w:r w:rsidR="00725719">
        <w:rPr>
          <w:rFonts w:ascii="Calibri" w:eastAsia="Times New Roman" w:hAnsi="Calibri" w:cs="Calibri"/>
          <w:lang w:val="en-US" w:eastAsia="en-GB"/>
        </w:rPr>
        <w:t>earing may be required.  If so t</w:t>
      </w:r>
      <w:r w:rsidR="00725719">
        <w:rPr>
          <w:rFonts w:ascii="Calibri" w:eastAsia="Times New Roman" w:hAnsi="Calibri" w:cs="Calibri"/>
          <w:lang w:eastAsia="en-GB"/>
        </w:rPr>
        <w:t>he s</w:t>
      </w:r>
      <w:r>
        <w:rPr>
          <w:rFonts w:ascii="Calibri" w:eastAsia="Times New Roman" w:hAnsi="Calibri" w:cs="Calibri"/>
          <w:lang w:eastAsia="en-GB"/>
        </w:rPr>
        <w:t>ociety shall convene a Disciplinary Hearing within 14 days of receipt of the complaint and shall notify the Complainant</w:t>
      </w:r>
      <w:r w:rsidR="00725719">
        <w:rPr>
          <w:rFonts w:ascii="Calibri" w:eastAsia="Times New Roman" w:hAnsi="Calibri" w:cs="Calibri"/>
          <w:lang w:eastAsia="en-GB"/>
        </w:rPr>
        <w:t xml:space="preserve"> and the Respondent of the date</w:t>
      </w:r>
      <w:r>
        <w:rPr>
          <w:rFonts w:ascii="Calibri" w:eastAsia="Times New Roman" w:hAnsi="Calibri" w:cs="Calibri"/>
          <w:lang w:eastAsia="en-GB"/>
        </w:rPr>
        <w:t xml:space="preserve">. </w:t>
      </w:r>
    </w:p>
    <w:p w14:paraId="755FAFED" w14:textId="77777777" w:rsidR="00A47A17" w:rsidRDefault="00812C29" w:rsidP="00B30C54">
      <w:pPr>
        <w:spacing w:after="120" w:line="240" w:lineRule="auto"/>
        <w:ind w:left="720"/>
        <w:rPr>
          <w:rFonts w:ascii="Times New Roman" w:eastAsia="Times New Roman" w:hAnsi="Times New Roman" w:cs="Times New Roman"/>
          <w:sz w:val="24"/>
          <w:szCs w:val="24"/>
          <w:lang w:eastAsia="en-GB"/>
        </w:rPr>
      </w:pPr>
      <w:r>
        <w:rPr>
          <w:rFonts w:ascii="Calibri" w:eastAsia="Times New Roman" w:hAnsi="Calibri" w:cs="Calibri"/>
          <w:lang w:eastAsia="en-GB"/>
        </w:rPr>
        <w:t xml:space="preserve">It is the responsibility of the Complainant and the Respondent to present evidence, including arranging the </w:t>
      </w:r>
      <w:r w:rsidR="00725719">
        <w:rPr>
          <w:rFonts w:ascii="Calibri" w:eastAsia="Times New Roman" w:hAnsi="Calibri" w:cs="Calibri"/>
          <w:lang w:val="en-US" w:eastAsia="en-GB"/>
        </w:rPr>
        <w:t xml:space="preserve">input from </w:t>
      </w:r>
      <w:r w:rsidR="00725719">
        <w:rPr>
          <w:rFonts w:ascii="Calibri" w:eastAsia="Times New Roman" w:hAnsi="Calibri" w:cs="Calibri"/>
          <w:lang w:eastAsia="en-GB"/>
        </w:rPr>
        <w:t>witnesses</w:t>
      </w:r>
      <w:r>
        <w:rPr>
          <w:rFonts w:ascii="Calibri" w:eastAsia="Times New Roman" w:hAnsi="Calibri" w:cs="Calibri"/>
          <w:lang w:eastAsia="en-GB"/>
        </w:rPr>
        <w:t xml:space="preserve"> at the Disciplinary Hearing. The Disciplinary Committee ca</w:t>
      </w:r>
      <w:r w:rsidR="00725719">
        <w:rPr>
          <w:rFonts w:ascii="Calibri" w:eastAsia="Times New Roman" w:hAnsi="Calibri" w:cs="Calibri"/>
          <w:lang w:eastAsia="en-GB"/>
        </w:rPr>
        <w:t>n decide to proceed with the matter</w:t>
      </w:r>
      <w:r>
        <w:rPr>
          <w:rFonts w:ascii="Calibri" w:eastAsia="Times New Roman" w:hAnsi="Calibri" w:cs="Calibri"/>
          <w:lang w:eastAsia="en-GB"/>
        </w:rPr>
        <w:t xml:space="preserve"> in</w:t>
      </w:r>
      <w:r w:rsidR="00725719">
        <w:rPr>
          <w:rFonts w:ascii="Calibri" w:eastAsia="Times New Roman" w:hAnsi="Calibri" w:cs="Calibri"/>
          <w:lang w:eastAsia="en-GB"/>
        </w:rPr>
        <w:t xml:space="preserve"> the event of</w:t>
      </w:r>
      <w:r>
        <w:rPr>
          <w:rFonts w:ascii="Calibri" w:eastAsia="Times New Roman" w:hAnsi="Calibri" w:cs="Calibri"/>
          <w:lang w:eastAsia="en-GB"/>
        </w:rPr>
        <w:t xml:space="preserve"> the non-attendance of a member unless a valid reason is given.</w:t>
      </w:r>
    </w:p>
    <w:p w14:paraId="72ED143A" w14:textId="77777777" w:rsidR="00A47A17" w:rsidRDefault="00812C29">
      <w:pPr>
        <w:spacing w:before="100" w:beforeAutospacing="1" w:after="100" w:afterAutospacing="1" w:line="240" w:lineRule="auto"/>
        <w:rPr>
          <w:rFonts w:ascii="Times New Roman" w:eastAsia="Times New Roman" w:hAnsi="Times New Roman" w:cs="Times New Roman"/>
          <w:sz w:val="24"/>
          <w:szCs w:val="24"/>
          <w:lang w:eastAsia="en-GB"/>
        </w:rPr>
      </w:pPr>
      <w:r>
        <w:rPr>
          <w:rFonts w:ascii="Calibri" w:eastAsia="Times New Roman" w:hAnsi="Calibri" w:cs="Calibri"/>
          <w:lang w:eastAsia="en-GB"/>
        </w:rPr>
        <w:t xml:space="preserve">9.    DISCIPLINARY HEARING </w:t>
      </w:r>
    </w:p>
    <w:p w14:paraId="0C2DDC1A" w14:textId="77777777" w:rsidR="00A47A17" w:rsidRDefault="00812C29">
      <w:pPr>
        <w:spacing w:after="120" w:line="240" w:lineRule="auto"/>
        <w:ind w:left="720"/>
        <w:rPr>
          <w:rFonts w:ascii="Times New Roman" w:eastAsia="Times New Roman" w:hAnsi="Times New Roman" w:cs="Times New Roman"/>
          <w:sz w:val="24"/>
          <w:szCs w:val="24"/>
          <w:lang w:eastAsia="en-GB"/>
        </w:rPr>
      </w:pPr>
      <w:r>
        <w:rPr>
          <w:rFonts w:ascii="Calibri" w:eastAsia="Times New Roman" w:hAnsi="Calibri" w:cs="Calibri"/>
          <w:lang w:eastAsia="en-GB"/>
        </w:rPr>
        <w:t>a)</w:t>
      </w:r>
      <w:r>
        <w:rPr>
          <w:rFonts w:ascii="Times New Roman" w:eastAsia="Times New Roman" w:hAnsi="Times New Roman" w:cs="Times New Roman"/>
          <w:sz w:val="14"/>
          <w:szCs w:val="14"/>
          <w:lang w:eastAsia="en-GB"/>
        </w:rPr>
        <w:t xml:space="preserve">      </w:t>
      </w:r>
      <w:r>
        <w:rPr>
          <w:rFonts w:ascii="Calibri" w:eastAsia="Times New Roman" w:hAnsi="Calibri" w:cs="Calibri"/>
          <w:lang w:eastAsia="en-GB"/>
        </w:rPr>
        <w:t>The hearing is not a Court of Law but an enquiry into the circumstance</w:t>
      </w:r>
      <w:r w:rsidR="00725719">
        <w:rPr>
          <w:rFonts w:ascii="Calibri" w:eastAsia="Times New Roman" w:hAnsi="Calibri" w:cs="Calibri"/>
          <w:lang w:eastAsia="en-GB"/>
        </w:rPr>
        <w:t>s giving rise to the complaint</w:t>
      </w:r>
      <w:r w:rsidR="00725719">
        <w:rPr>
          <w:rFonts w:ascii="Calibri" w:eastAsia="Times New Roman" w:hAnsi="Calibri" w:cs="Calibri"/>
          <w:lang w:val="en-US" w:eastAsia="en-GB"/>
        </w:rPr>
        <w:t>.</w:t>
      </w:r>
      <w:r>
        <w:rPr>
          <w:rFonts w:ascii="Calibri" w:eastAsia="Times New Roman" w:hAnsi="Calibri" w:cs="Calibri"/>
          <w:lang w:eastAsia="en-GB"/>
        </w:rPr>
        <w:t xml:space="preserve"> The Disciplinary Committee shall comprise of</w:t>
      </w:r>
      <w:r w:rsidR="00725719">
        <w:rPr>
          <w:rFonts w:ascii="Calibri" w:eastAsia="Times New Roman" w:hAnsi="Calibri" w:cs="Calibri"/>
          <w:lang w:eastAsia="en-GB"/>
        </w:rPr>
        <w:t xml:space="preserve"> not less than</w:t>
      </w:r>
      <w:r>
        <w:rPr>
          <w:rFonts w:ascii="Calibri" w:eastAsia="Times New Roman" w:hAnsi="Calibri" w:cs="Calibri"/>
          <w:lang w:eastAsia="en-GB"/>
        </w:rPr>
        <w:t xml:space="preserve"> three members of the </w:t>
      </w:r>
      <w:r w:rsidR="00725719">
        <w:rPr>
          <w:rFonts w:ascii="Calibri" w:eastAsia="Times New Roman" w:hAnsi="Calibri" w:cs="Calibri"/>
          <w:lang w:eastAsia="en-GB"/>
        </w:rPr>
        <w:t>society’s committee. The c</w:t>
      </w:r>
      <w:r>
        <w:rPr>
          <w:rFonts w:ascii="Calibri" w:eastAsia="Times New Roman" w:hAnsi="Calibri" w:cs="Calibri"/>
          <w:lang w:eastAsia="en-GB"/>
        </w:rPr>
        <w:t>hair</w:t>
      </w:r>
      <w:r w:rsidR="00725719">
        <w:rPr>
          <w:rFonts w:ascii="Calibri" w:eastAsia="Times New Roman" w:hAnsi="Calibri" w:cs="Calibri"/>
          <w:lang w:eastAsia="en-GB"/>
        </w:rPr>
        <w:t xml:space="preserve"> of the Disciplinary Committee</w:t>
      </w:r>
      <w:r>
        <w:rPr>
          <w:rFonts w:ascii="Calibri" w:eastAsia="Times New Roman" w:hAnsi="Calibri" w:cs="Calibri"/>
          <w:lang w:eastAsia="en-GB"/>
        </w:rPr>
        <w:t xml:space="preserve"> shall appoint one of the members to make a written note of the Disciplinary Hearing. The decision, penalty and other matters arising for determination at the Disciplinary Hearing shall be on the basis of a simple majority vote. In the event of a split decision, the </w:t>
      </w:r>
      <w:r w:rsidR="00725719">
        <w:rPr>
          <w:rFonts w:ascii="Calibri" w:eastAsia="Times New Roman" w:hAnsi="Calibri" w:cs="Calibri"/>
          <w:lang w:eastAsia="en-GB"/>
        </w:rPr>
        <w:t>c</w:t>
      </w:r>
      <w:r>
        <w:rPr>
          <w:rFonts w:ascii="Calibri" w:eastAsia="Times New Roman" w:hAnsi="Calibri" w:cs="Calibri"/>
          <w:lang w:eastAsia="en-GB"/>
        </w:rPr>
        <w:t>hair shall have the casting vote.</w:t>
      </w:r>
    </w:p>
    <w:p w14:paraId="56617BA1" w14:textId="77777777" w:rsidR="00A47A17" w:rsidRDefault="00812C29">
      <w:pPr>
        <w:spacing w:after="120" w:line="240" w:lineRule="auto"/>
        <w:ind w:left="720"/>
        <w:rPr>
          <w:rFonts w:ascii="Times New Roman" w:eastAsia="Times New Roman" w:hAnsi="Times New Roman" w:cs="Times New Roman"/>
          <w:sz w:val="24"/>
          <w:szCs w:val="24"/>
          <w:lang w:eastAsia="en-GB"/>
        </w:rPr>
      </w:pPr>
      <w:r>
        <w:rPr>
          <w:rFonts w:ascii="Calibri" w:eastAsia="Times New Roman" w:hAnsi="Calibri" w:cs="Calibri"/>
          <w:lang w:eastAsia="en-GB"/>
        </w:rPr>
        <w:t>b)</w:t>
      </w:r>
      <w:r>
        <w:rPr>
          <w:rFonts w:ascii="Times New Roman" w:eastAsia="Times New Roman" w:hAnsi="Times New Roman" w:cs="Times New Roman"/>
          <w:sz w:val="14"/>
          <w:szCs w:val="14"/>
          <w:lang w:eastAsia="en-GB"/>
        </w:rPr>
        <w:t xml:space="preserve">      </w:t>
      </w:r>
      <w:r>
        <w:rPr>
          <w:rFonts w:ascii="Calibri" w:eastAsia="Times New Roman" w:hAnsi="Calibri" w:cs="Calibri"/>
          <w:lang w:eastAsia="en-GB"/>
        </w:rPr>
        <w:t>No person who is connected in any way with the complaint shall be involved in convening or officiating at the Disciplinary Hearing or an</w:t>
      </w:r>
      <w:r w:rsidR="00725719">
        <w:rPr>
          <w:rFonts w:ascii="Calibri" w:eastAsia="Times New Roman" w:hAnsi="Calibri" w:cs="Calibri"/>
          <w:lang w:eastAsia="en-GB"/>
        </w:rPr>
        <w:t>y</w:t>
      </w:r>
      <w:r>
        <w:rPr>
          <w:rFonts w:ascii="Calibri" w:eastAsia="Times New Roman" w:hAnsi="Calibri" w:cs="Calibri"/>
          <w:lang w:eastAsia="en-GB"/>
        </w:rPr>
        <w:t xml:space="preserve"> Appeal. </w:t>
      </w:r>
    </w:p>
    <w:p w14:paraId="74D0B371" w14:textId="77777777" w:rsidR="00A47A17" w:rsidRDefault="00812C29">
      <w:pPr>
        <w:spacing w:after="120" w:line="240" w:lineRule="auto"/>
        <w:ind w:left="720"/>
        <w:rPr>
          <w:rFonts w:ascii="Times New Roman" w:eastAsia="Times New Roman" w:hAnsi="Times New Roman" w:cs="Times New Roman"/>
          <w:sz w:val="24"/>
          <w:szCs w:val="24"/>
          <w:lang w:eastAsia="en-GB"/>
        </w:rPr>
      </w:pPr>
      <w:r>
        <w:rPr>
          <w:rFonts w:ascii="Calibri" w:eastAsia="Times New Roman" w:hAnsi="Calibri" w:cs="Calibri"/>
          <w:lang w:eastAsia="en-GB"/>
        </w:rPr>
        <w:t>c)</w:t>
      </w:r>
      <w:r>
        <w:rPr>
          <w:rFonts w:ascii="Times New Roman" w:eastAsia="Times New Roman" w:hAnsi="Times New Roman" w:cs="Times New Roman"/>
          <w:sz w:val="14"/>
          <w:szCs w:val="14"/>
          <w:lang w:eastAsia="en-GB"/>
        </w:rPr>
        <w:t xml:space="preserve">       </w:t>
      </w:r>
      <w:r>
        <w:rPr>
          <w:rFonts w:ascii="Calibri" w:eastAsia="Times New Roman" w:hAnsi="Calibri" w:cs="Calibri"/>
          <w:lang w:eastAsia="en-GB"/>
        </w:rPr>
        <w:t>The decision of the Disciplinary Committee shall be given at the meeting, will be confirmed in writing as soon as possible thereafter by the Secretary and will be put into effect at the date thereof</w:t>
      </w:r>
      <w:r w:rsidR="00725719">
        <w:rPr>
          <w:rFonts w:ascii="Calibri" w:eastAsia="Times New Roman" w:hAnsi="Calibri" w:cs="Calibri"/>
          <w:lang w:eastAsia="en-GB"/>
        </w:rPr>
        <w:t>,</w:t>
      </w:r>
      <w:r>
        <w:rPr>
          <w:rFonts w:ascii="Calibri" w:eastAsia="Times New Roman" w:hAnsi="Calibri" w:cs="Calibri"/>
          <w:lang w:eastAsia="en-GB"/>
        </w:rPr>
        <w:t xml:space="preserve"> subject to any possible appeal. In the event of an appeal being lodged, the penalty shall be suspended until determination. No further discussion or submissions will be taken at the meeting. </w:t>
      </w:r>
    </w:p>
    <w:p w14:paraId="0580DBBB" w14:textId="77777777" w:rsidR="00A47A17" w:rsidRDefault="00812C29">
      <w:pPr>
        <w:spacing w:after="120" w:line="240" w:lineRule="auto"/>
        <w:ind w:left="720"/>
        <w:rPr>
          <w:rFonts w:ascii="Times New Roman" w:eastAsia="Times New Roman" w:hAnsi="Times New Roman" w:cs="Times New Roman"/>
          <w:sz w:val="24"/>
          <w:szCs w:val="24"/>
          <w:lang w:eastAsia="en-GB"/>
        </w:rPr>
      </w:pPr>
      <w:r>
        <w:rPr>
          <w:rFonts w:ascii="Calibri" w:eastAsia="Times New Roman" w:hAnsi="Calibri" w:cs="Calibri"/>
          <w:lang w:eastAsia="en-GB"/>
        </w:rPr>
        <w:t>d)</w:t>
      </w:r>
      <w:r>
        <w:rPr>
          <w:rFonts w:ascii="Times New Roman" w:eastAsia="Times New Roman" w:hAnsi="Times New Roman" w:cs="Times New Roman"/>
          <w:sz w:val="14"/>
          <w:szCs w:val="14"/>
          <w:lang w:eastAsia="en-GB"/>
        </w:rPr>
        <w:t xml:space="preserve">      </w:t>
      </w:r>
      <w:r>
        <w:rPr>
          <w:rFonts w:ascii="Calibri" w:eastAsia="Times New Roman" w:hAnsi="Calibri" w:cs="Calibri"/>
          <w:lang w:eastAsia="en-GB"/>
        </w:rPr>
        <w:t xml:space="preserve">The </w:t>
      </w:r>
      <w:r w:rsidR="00CF163B">
        <w:rPr>
          <w:rFonts w:ascii="Calibri" w:eastAsia="Times New Roman" w:hAnsi="Calibri" w:cs="Calibri"/>
          <w:lang w:eastAsia="en-GB"/>
        </w:rPr>
        <w:t>c</w:t>
      </w:r>
      <w:r>
        <w:rPr>
          <w:rFonts w:ascii="Calibri" w:eastAsia="Times New Roman" w:hAnsi="Calibri" w:cs="Calibri"/>
          <w:lang w:eastAsia="en-GB"/>
        </w:rPr>
        <w:t>hair</w:t>
      </w:r>
      <w:r w:rsidR="00CF163B">
        <w:rPr>
          <w:rFonts w:ascii="Calibri" w:eastAsia="Times New Roman" w:hAnsi="Calibri" w:cs="Calibri"/>
          <w:lang w:eastAsia="en-GB"/>
        </w:rPr>
        <w:t xml:space="preserve"> of the Disciplinary Committee</w:t>
      </w:r>
      <w:r>
        <w:rPr>
          <w:rFonts w:ascii="Calibri" w:eastAsia="Times New Roman" w:hAnsi="Calibri" w:cs="Calibri"/>
          <w:lang w:eastAsia="en-GB"/>
        </w:rPr>
        <w:t xml:space="preserve"> shall determine the conduct of the hearing which shall be in accordance with the procedures laid down hereafter. </w:t>
      </w:r>
    </w:p>
    <w:p w14:paraId="3B7A5B24" w14:textId="77777777" w:rsidR="00A47A17" w:rsidRDefault="00812C29">
      <w:pPr>
        <w:spacing w:before="100" w:beforeAutospacing="1" w:after="100" w:afterAutospacing="1" w:line="240" w:lineRule="auto"/>
        <w:rPr>
          <w:rFonts w:ascii="Times New Roman" w:eastAsia="Times New Roman" w:hAnsi="Times New Roman" w:cs="Times New Roman"/>
          <w:sz w:val="24"/>
          <w:szCs w:val="24"/>
          <w:lang w:eastAsia="en-GB"/>
        </w:rPr>
      </w:pPr>
      <w:r>
        <w:rPr>
          <w:rFonts w:ascii="Calibri" w:eastAsia="Times New Roman" w:hAnsi="Calibri" w:cs="Calibri"/>
          <w:lang w:eastAsia="en-GB"/>
        </w:rPr>
        <w:t xml:space="preserve">10.    PENALTIES </w:t>
      </w:r>
    </w:p>
    <w:p w14:paraId="6007557C" w14:textId="77777777" w:rsidR="00A47A17" w:rsidRDefault="00812C29" w:rsidP="00B30C54">
      <w:pPr>
        <w:spacing w:after="120" w:line="240" w:lineRule="auto"/>
        <w:ind w:left="360"/>
        <w:rPr>
          <w:rFonts w:ascii="Times New Roman" w:eastAsia="Times New Roman" w:hAnsi="Times New Roman" w:cs="Times New Roman"/>
          <w:sz w:val="24"/>
          <w:szCs w:val="24"/>
          <w:lang w:eastAsia="en-GB"/>
        </w:rPr>
      </w:pPr>
      <w:r>
        <w:rPr>
          <w:rFonts w:ascii="Calibri" w:eastAsia="Times New Roman" w:hAnsi="Calibri" w:cs="Calibri"/>
          <w:lang w:eastAsia="en-GB"/>
        </w:rPr>
        <w:t xml:space="preserve">The Disciplinary Committee shall impose such penalties as they consider appropriate. The Disciplinary Committee has the power to: </w:t>
      </w:r>
    </w:p>
    <w:p w14:paraId="146754FC" w14:textId="77777777" w:rsidR="00A47A17" w:rsidRDefault="00812C29">
      <w:pPr>
        <w:numPr>
          <w:ilvl w:val="0"/>
          <w:numId w:val="3"/>
        </w:numPr>
        <w:spacing w:after="120" w:line="240" w:lineRule="auto"/>
        <w:rPr>
          <w:rFonts w:ascii="Times New Roman" w:eastAsia="Times New Roman" w:hAnsi="Times New Roman" w:cs="Times New Roman"/>
          <w:sz w:val="24"/>
          <w:szCs w:val="24"/>
          <w:lang w:eastAsia="en-GB"/>
        </w:rPr>
      </w:pPr>
      <w:r>
        <w:rPr>
          <w:rFonts w:ascii="Calibri" w:eastAsia="Times New Roman" w:hAnsi="Calibri" w:cs="Calibri"/>
          <w:lang w:eastAsia="en-GB"/>
        </w:rPr>
        <w:t xml:space="preserve">Recommend the society should dismiss the member. </w:t>
      </w:r>
    </w:p>
    <w:p w14:paraId="5B340057" w14:textId="77777777" w:rsidR="00A47A17" w:rsidRDefault="00812C29">
      <w:pPr>
        <w:numPr>
          <w:ilvl w:val="0"/>
          <w:numId w:val="3"/>
        </w:numPr>
        <w:spacing w:after="120" w:line="240" w:lineRule="auto"/>
        <w:rPr>
          <w:rFonts w:ascii="Times New Roman" w:eastAsia="Times New Roman" w:hAnsi="Times New Roman" w:cs="Times New Roman"/>
          <w:sz w:val="24"/>
          <w:szCs w:val="24"/>
          <w:lang w:eastAsia="en-GB"/>
        </w:rPr>
      </w:pPr>
      <w:r>
        <w:rPr>
          <w:rFonts w:ascii="Calibri" w:eastAsia="Times New Roman" w:hAnsi="Calibri" w:cs="Calibri"/>
          <w:lang w:eastAsia="en-GB"/>
        </w:rPr>
        <w:t xml:space="preserve">Suspend the member for a number of shows depending on the seriousness of the incident. </w:t>
      </w:r>
    </w:p>
    <w:p w14:paraId="74FDFDAB" w14:textId="77777777" w:rsidR="00A47A17" w:rsidRDefault="00812C29">
      <w:pPr>
        <w:numPr>
          <w:ilvl w:val="0"/>
          <w:numId w:val="3"/>
        </w:numPr>
        <w:spacing w:after="120" w:line="240" w:lineRule="auto"/>
        <w:rPr>
          <w:rFonts w:ascii="Times New Roman" w:eastAsia="Times New Roman" w:hAnsi="Times New Roman" w:cs="Times New Roman"/>
          <w:sz w:val="24"/>
          <w:szCs w:val="24"/>
          <w:lang w:eastAsia="en-GB"/>
        </w:rPr>
      </w:pPr>
      <w:r>
        <w:rPr>
          <w:rFonts w:ascii="Calibri" w:eastAsia="Times New Roman" w:hAnsi="Calibri" w:cs="Calibri"/>
          <w:lang w:eastAsia="en-GB"/>
        </w:rPr>
        <w:t xml:space="preserve">Give the member a written warning about their future conduct. </w:t>
      </w:r>
    </w:p>
    <w:p w14:paraId="4EF970D2" w14:textId="77777777" w:rsidR="00A47A17" w:rsidRDefault="00812C29" w:rsidP="00B30C54">
      <w:pPr>
        <w:spacing w:after="120" w:line="240" w:lineRule="auto"/>
        <w:ind w:left="360"/>
        <w:rPr>
          <w:rFonts w:ascii="Times New Roman" w:eastAsia="Times New Roman" w:hAnsi="Times New Roman" w:cs="Times New Roman"/>
          <w:sz w:val="24"/>
          <w:szCs w:val="24"/>
          <w:lang w:eastAsia="en-GB"/>
        </w:rPr>
      </w:pPr>
      <w:r>
        <w:rPr>
          <w:rFonts w:ascii="Calibri" w:eastAsia="Times New Roman" w:hAnsi="Calibri" w:cs="Calibri"/>
          <w:lang w:eastAsia="en-GB"/>
        </w:rPr>
        <w:t>The Disciplinary Committee can reserve the right to take into account the conduct of a member during previous shows.</w:t>
      </w:r>
    </w:p>
    <w:p w14:paraId="526A111D" w14:textId="77777777" w:rsidR="00A47A17" w:rsidRDefault="00812C29">
      <w:pPr>
        <w:spacing w:before="100" w:beforeAutospacing="1" w:after="100" w:afterAutospacing="1" w:line="240" w:lineRule="auto"/>
        <w:rPr>
          <w:rFonts w:ascii="Times New Roman" w:eastAsia="Times New Roman" w:hAnsi="Times New Roman" w:cs="Times New Roman"/>
          <w:sz w:val="24"/>
          <w:szCs w:val="24"/>
          <w:lang w:eastAsia="en-GB"/>
        </w:rPr>
      </w:pPr>
      <w:r>
        <w:rPr>
          <w:rFonts w:ascii="Calibri" w:eastAsia="Times New Roman" w:hAnsi="Calibri" w:cs="Calibri"/>
          <w:lang w:eastAsia="en-GB"/>
        </w:rPr>
        <w:t xml:space="preserve">11.    APPEAL PROCEDURE </w:t>
      </w:r>
    </w:p>
    <w:p w14:paraId="4A1F63CB" w14:textId="77777777" w:rsidR="00A47A17" w:rsidRDefault="00812C29">
      <w:pPr>
        <w:spacing w:after="120" w:line="240" w:lineRule="auto"/>
        <w:ind w:left="720"/>
        <w:rPr>
          <w:rFonts w:ascii="Times New Roman" w:eastAsia="Times New Roman" w:hAnsi="Times New Roman" w:cs="Times New Roman"/>
          <w:sz w:val="24"/>
          <w:szCs w:val="24"/>
          <w:lang w:eastAsia="en-GB"/>
        </w:rPr>
      </w:pPr>
      <w:r>
        <w:rPr>
          <w:rFonts w:ascii="Calibri" w:eastAsia="Times New Roman" w:hAnsi="Calibri" w:cs="Calibri"/>
          <w:lang w:eastAsia="en-GB"/>
        </w:rPr>
        <w:lastRenderedPageBreak/>
        <w:t>a)</w:t>
      </w:r>
      <w:r>
        <w:rPr>
          <w:rFonts w:ascii="Times New Roman" w:eastAsia="Times New Roman" w:hAnsi="Times New Roman" w:cs="Times New Roman"/>
          <w:sz w:val="14"/>
          <w:szCs w:val="14"/>
          <w:lang w:eastAsia="en-GB"/>
        </w:rPr>
        <w:t xml:space="preserve">      </w:t>
      </w:r>
      <w:r>
        <w:rPr>
          <w:rFonts w:ascii="Calibri" w:eastAsia="Times New Roman" w:hAnsi="Calibri" w:cs="Calibri"/>
          <w:lang w:eastAsia="en-GB"/>
        </w:rPr>
        <w:t xml:space="preserve">The Complainant and the Respondent may appeal the decision of the Disciplinary Committee providing new evidence is forthcoming. The Secretary must receive new evidence in writing to enable the Disciplinary Committee to decide if an appeal is warranted. If not warranted, the </w:t>
      </w:r>
      <w:r w:rsidR="00CF163B">
        <w:rPr>
          <w:rFonts w:ascii="Calibri" w:eastAsia="Times New Roman" w:hAnsi="Calibri" w:cs="Calibri"/>
          <w:lang w:eastAsia="en-GB"/>
        </w:rPr>
        <w:t xml:space="preserve">previous </w:t>
      </w:r>
      <w:r>
        <w:rPr>
          <w:rFonts w:ascii="Calibri" w:eastAsia="Times New Roman" w:hAnsi="Calibri" w:cs="Calibri"/>
          <w:lang w:eastAsia="en-GB"/>
        </w:rPr>
        <w:t xml:space="preserve">decision is final. If warranted, the Secretary should set a date for an appeal as soon as possible. An appeal against the decision of the Disciplinary Committee shall be given in writing, setting out the reasons thereof, and must be received by the Secretary no later than </w:t>
      </w:r>
      <w:r w:rsidR="00CF163B">
        <w:rPr>
          <w:rFonts w:ascii="Calibri" w:eastAsia="Times New Roman" w:hAnsi="Calibri" w:cs="Calibri"/>
          <w:lang w:eastAsia="en-GB"/>
        </w:rPr>
        <w:t>14</w:t>
      </w:r>
      <w:r>
        <w:rPr>
          <w:rFonts w:ascii="Calibri" w:eastAsia="Times New Roman" w:hAnsi="Calibri" w:cs="Calibri"/>
          <w:lang w:eastAsia="en-GB"/>
        </w:rPr>
        <w:t xml:space="preserve"> days from the date of the decision to be appealed against. The Disciplinary Appeal Committee shall have the power to accept an appeal out of time only in exceptional circumstances. </w:t>
      </w:r>
    </w:p>
    <w:p w14:paraId="31444FEB" w14:textId="77777777" w:rsidR="00A47A17" w:rsidRDefault="00812C29">
      <w:pPr>
        <w:spacing w:after="120" w:line="240" w:lineRule="auto"/>
        <w:ind w:left="720"/>
        <w:rPr>
          <w:rFonts w:ascii="Times New Roman" w:eastAsia="Times New Roman" w:hAnsi="Times New Roman" w:cs="Times New Roman"/>
          <w:sz w:val="24"/>
          <w:szCs w:val="24"/>
          <w:lang w:eastAsia="en-GB"/>
        </w:rPr>
      </w:pPr>
      <w:r>
        <w:rPr>
          <w:rFonts w:ascii="Calibri" w:eastAsia="Times New Roman" w:hAnsi="Calibri" w:cs="Calibri"/>
          <w:lang w:eastAsia="en-GB"/>
        </w:rPr>
        <w:t>b)</w:t>
      </w:r>
      <w:r>
        <w:rPr>
          <w:rFonts w:ascii="Times New Roman" w:eastAsia="Times New Roman" w:hAnsi="Times New Roman" w:cs="Times New Roman"/>
          <w:sz w:val="14"/>
          <w:szCs w:val="14"/>
          <w:lang w:eastAsia="en-GB"/>
        </w:rPr>
        <w:t xml:space="preserve">      </w:t>
      </w:r>
      <w:r>
        <w:rPr>
          <w:rFonts w:ascii="Calibri" w:eastAsia="Times New Roman" w:hAnsi="Calibri" w:cs="Calibri"/>
          <w:lang w:eastAsia="en-GB"/>
        </w:rPr>
        <w:t xml:space="preserve">Upon receipt of an Appeal, the Secretary shall convene a meeting of the Disciplinary Appeal Committee and give no less than seven days’ notice to the complainant and the Respondent. </w:t>
      </w:r>
    </w:p>
    <w:p w14:paraId="24BAB6CD" w14:textId="77777777" w:rsidR="00A47A17" w:rsidRPr="00CF163B" w:rsidRDefault="00812C29" w:rsidP="00CF163B">
      <w:pPr>
        <w:spacing w:after="120" w:line="240" w:lineRule="auto"/>
        <w:ind w:left="720"/>
        <w:rPr>
          <w:rFonts w:ascii="Calibri" w:eastAsia="Times New Roman" w:hAnsi="Calibri" w:cs="Calibri"/>
          <w:lang w:eastAsia="en-GB"/>
        </w:rPr>
      </w:pPr>
      <w:r>
        <w:rPr>
          <w:rFonts w:ascii="Calibri" w:eastAsia="Times New Roman" w:hAnsi="Calibri" w:cs="Calibri"/>
          <w:lang w:eastAsia="en-GB"/>
        </w:rPr>
        <w:t>c)</w:t>
      </w:r>
      <w:r>
        <w:rPr>
          <w:rFonts w:ascii="Times New Roman" w:eastAsia="Times New Roman" w:hAnsi="Times New Roman" w:cs="Times New Roman"/>
          <w:sz w:val="14"/>
          <w:szCs w:val="14"/>
          <w:lang w:eastAsia="en-GB"/>
        </w:rPr>
        <w:t xml:space="preserve">       </w:t>
      </w:r>
      <w:r>
        <w:rPr>
          <w:rFonts w:ascii="Calibri" w:eastAsia="Times New Roman" w:hAnsi="Calibri" w:cs="Calibri"/>
          <w:lang w:eastAsia="en-GB"/>
        </w:rPr>
        <w:t xml:space="preserve">The Appeal is also not a Court of </w:t>
      </w:r>
      <w:r w:rsidR="0075468E">
        <w:rPr>
          <w:rFonts w:ascii="Calibri" w:eastAsia="Times New Roman" w:hAnsi="Calibri" w:cs="Calibri"/>
          <w:lang w:eastAsia="en-GB"/>
        </w:rPr>
        <w:t>Law</w:t>
      </w:r>
      <w:r>
        <w:rPr>
          <w:rFonts w:ascii="Calibri" w:eastAsia="Times New Roman" w:hAnsi="Calibri" w:cs="Calibri"/>
          <w:lang w:eastAsia="en-GB"/>
        </w:rPr>
        <w:t>. The Disciplinary Appeal Committee shall c</w:t>
      </w:r>
      <w:r w:rsidR="00CF163B">
        <w:rPr>
          <w:rFonts w:ascii="Calibri" w:eastAsia="Times New Roman" w:hAnsi="Calibri" w:cs="Calibri"/>
          <w:lang w:eastAsia="en-GB"/>
        </w:rPr>
        <w:t>omprise of not less than five members of the c</w:t>
      </w:r>
      <w:r>
        <w:rPr>
          <w:rFonts w:ascii="Calibri" w:eastAsia="Times New Roman" w:hAnsi="Calibri" w:cs="Calibri"/>
          <w:lang w:eastAsia="en-GB"/>
        </w:rPr>
        <w:t xml:space="preserve">ommittee, excluding any who comprised the Disciplinary Committee whose decision is under appeal. In the event that there are insufficient qualified persons to sit on the Disciplinary Appeal Committee, the society may appoint other members of the society to sit. The Disciplinary Appeal Committee shall nominate one of its members as </w:t>
      </w:r>
      <w:r w:rsidR="00CF163B">
        <w:rPr>
          <w:rFonts w:ascii="Calibri" w:eastAsia="Times New Roman" w:hAnsi="Calibri" w:cs="Calibri"/>
          <w:lang w:eastAsia="en-GB"/>
        </w:rPr>
        <w:t>c</w:t>
      </w:r>
      <w:r>
        <w:rPr>
          <w:rFonts w:ascii="Calibri" w:eastAsia="Times New Roman" w:hAnsi="Calibri" w:cs="Calibri"/>
          <w:lang w:eastAsia="en-GB"/>
        </w:rPr>
        <w:t xml:space="preserve">hair. The </w:t>
      </w:r>
      <w:r w:rsidR="00CF163B">
        <w:rPr>
          <w:rFonts w:ascii="Calibri" w:eastAsia="Times New Roman" w:hAnsi="Calibri" w:cs="Calibri"/>
          <w:lang w:eastAsia="en-GB"/>
        </w:rPr>
        <w:t>c</w:t>
      </w:r>
      <w:r>
        <w:rPr>
          <w:rFonts w:ascii="Calibri" w:eastAsia="Times New Roman" w:hAnsi="Calibri" w:cs="Calibri"/>
          <w:lang w:eastAsia="en-GB"/>
        </w:rPr>
        <w:t xml:space="preserve">hair shall appoint one of the members to make a written note of the appeal hearing. </w:t>
      </w:r>
    </w:p>
    <w:p w14:paraId="2A039471" w14:textId="77777777" w:rsidR="00A47A17" w:rsidRDefault="00812C29">
      <w:pPr>
        <w:spacing w:after="120" w:line="240" w:lineRule="auto"/>
        <w:ind w:left="720"/>
        <w:rPr>
          <w:rFonts w:ascii="Times New Roman" w:eastAsia="Times New Roman" w:hAnsi="Times New Roman" w:cs="Times New Roman"/>
          <w:sz w:val="24"/>
          <w:szCs w:val="24"/>
          <w:lang w:eastAsia="en-GB"/>
        </w:rPr>
      </w:pPr>
      <w:r>
        <w:rPr>
          <w:rFonts w:ascii="Calibri" w:eastAsia="Times New Roman" w:hAnsi="Calibri" w:cs="Calibri"/>
          <w:lang w:eastAsia="en-GB"/>
        </w:rPr>
        <w:t>d)</w:t>
      </w:r>
      <w:r>
        <w:rPr>
          <w:rFonts w:ascii="Times New Roman" w:eastAsia="Times New Roman" w:hAnsi="Times New Roman" w:cs="Times New Roman"/>
          <w:sz w:val="14"/>
          <w:szCs w:val="14"/>
          <w:lang w:eastAsia="en-GB"/>
        </w:rPr>
        <w:t xml:space="preserve">      </w:t>
      </w:r>
      <w:r>
        <w:rPr>
          <w:rFonts w:ascii="Calibri" w:eastAsia="Times New Roman" w:hAnsi="Calibri" w:cs="Calibri"/>
          <w:lang w:eastAsia="en-GB"/>
        </w:rPr>
        <w:t xml:space="preserve">The Disciplinary Appeal Committee shall have the power to uphold or vary the decision and to uphold, increase or decrease the penalties (if any) imposed or to order a fresh hearing. </w:t>
      </w:r>
    </w:p>
    <w:p w14:paraId="66626ED7" w14:textId="77777777" w:rsidR="00A47A17" w:rsidRDefault="00812C29">
      <w:pPr>
        <w:spacing w:after="120" w:line="240" w:lineRule="auto"/>
        <w:ind w:left="720"/>
        <w:rPr>
          <w:rFonts w:ascii="Times New Roman" w:eastAsia="Times New Roman" w:hAnsi="Times New Roman" w:cs="Times New Roman"/>
          <w:sz w:val="24"/>
          <w:szCs w:val="24"/>
          <w:lang w:eastAsia="en-GB"/>
        </w:rPr>
      </w:pPr>
      <w:r>
        <w:rPr>
          <w:rFonts w:ascii="Calibri" w:eastAsia="Times New Roman" w:hAnsi="Calibri" w:cs="Calibri"/>
          <w:lang w:eastAsia="en-GB"/>
        </w:rPr>
        <w:t>e)</w:t>
      </w:r>
      <w:r>
        <w:rPr>
          <w:rFonts w:ascii="Times New Roman" w:eastAsia="Times New Roman" w:hAnsi="Times New Roman" w:cs="Times New Roman"/>
          <w:sz w:val="14"/>
          <w:szCs w:val="14"/>
          <w:lang w:eastAsia="en-GB"/>
        </w:rPr>
        <w:t xml:space="preserve">      </w:t>
      </w:r>
      <w:r>
        <w:rPr>
          <w:rFonts w:ascii="Calibri" w:eastAsia="Times New Roman" w:hAnsi="Calibri" w:cs="Calibri"/>
          <w:lang w:eastAsia="en-GB"/>
        </w:rPr>
        <w:t xml:space="preserve">The decision of the Disciplinary Appeal Committee shall be final and binding on all parties and shall be confirmed in writing by the Secretary as soon as possible thereafter. </w:t>
      </w:r>
    </w:p>
    <w:p w14:paraId="69432C5C" w14:textId="77777777" w:rsidR="00A47A17" w:rsidRDefault="00812C29">
      <w:pPr>
        <w:spacing w:after="120" w:line="240" w:lineRule="auto"/>
        <w:ind w:left="720"/>
        <w:rPr>
          <w:rFonts w:ascii="Times New Roman" w:eastAsia="Times New Roman" w:hAnsi="Times New Roman" w:cs="Times New Roman"/>
          <w:sz w:val="24"/>
          <w:szCs w:val="24"/>
          <w:lang w:eastAsia="en-GB"/>
        </w:rPr>
      </w:pPr>
      <w:r>
        <w:rPr>
          <w:rFonts w:ascii="Calibri" w:eastAsia="Times New Roman" w:hAnsi="Calibri" w:cs="Calibri"/>
          <w:lang w:eastAsia="en-GB"/>
        </w:rPr>
        <w:t>f)</w:t>
      </w:r>
      <w:r>
        <w:rPr>
          <w:rFonts w:ascii="Times New Roman" w:eastAsia="Times New Roman" w:hAnsi="Times New Roman" w:cs="Times New Roman"/>
          <w:sz w:val="14"/>
          <w:szCs w:val="14"/>
          <w:lang w:eastAsia="en-GB"/>
        </w:rPr>
        <w:t xml:space="preserve">       </w:t>
      </w:r>
      <w:r w:rsidR="00CF163B">
        <w:rPr>
          <w:rFonts w:ascii="Calibri" w:eastAsia="Times New Roman" w:hAnsi="Calibri" w:cs="Calibri"/>
          <w:lang w:eastAsia="en-GB"/>
        </w:rPr>
        <w:t>The c</w:t>
      </w:r>
      <w:r>
        <w:rPr>
          <w:rFonts w:ascii="Calibri" w:eastAsia="Times New Roman" w:hAnsi="Calibri" w:cs="Calibri"/>
          <w:lang w:eastAsia="en-GB"/>
        </w:rPr>
        <w:t xml:space="preserve">hair shall determine the conduct of the appeal which shall be in accordance with the procedures laid down hereafter. </w:t>
      </w:r>
    </w:p>
    <w:p w14:paraId="5109A1BC" w14:textId="77777777" w:rsidR="00A47A17" w:rsidRDefault="00812C29">
      <w:pPr>
        <w:spacing w:before="100" w:beforeAutospacing="1" w:after="100" w:afterAutospacing="1" w:line="240" w:lineRule="auto"/>
        <w:rPr>
          <w:rFonts w:ascii="Times New Roman" w:eastAsia="Times New Roman" w:hAnsi="Times New Roman" w:cs="Times New Roman"/>
          <w:sz w:val="24"/>
          <w:szCs w:val="24"/>
          <w:lang w:eastAsia="en-GB"/>
        </w:rPr>
      </w:pPr>
      <w:r>
        <w:rPr>
          <w:rFonts w:ascii="Calibri" w:eastAsia="Times New Roman" w:hAnsi="Calibri" w:cs="Calibri"/>
          <w:lang w:eastAsia="en-GB"/>
        </w:rPr>
        <w:t xml:space="preserve">12.    NOTIFICATION AND RECORDING OF OFFENCES </w:t>
      </w:r>
    </w:p>
    <w:p w14:paraId="798E7ABE" w14:textId="77777777" w:rsidR="00A47A17" w:rsidRPr="00CF163B" w:rsidRDefault="00812C29" w:rsidP="00B30C54">
      <w:pPr>
        <w:spacing w:after="120" w:line="240" w:lineRule="auto"/>
        <w:ind w:left="720"/>
        <w:rPr>
          <w:rFonts w:ascii="Times New Roman" w:eastAsia="Times New Roman" w:hAnsi="Times New Roman" w:cs="Times New Roman"/>
          <w:sz w:val="24"/>
          <w:szCs w:val="24"/>
          <w:lang w:eastAsia="en-GB"/>
        </w:rPr>
      </w:pPr>
      <w:r>
        <w:rPr>
          <w:rFonts w:ascii="Calibri" w:eastAsia="Times New Roman" w:hAnsi="Calibri" w:cs="Calibri"/>
          <w:lang w:eastAsia="en-GB"/>
        </w:rPr>
        <w:t xml:space="preserve">All information relating to Disciplinary matters will be retained by the society and be available to committee members unless they are involved in the disciplinary hearing. </w:t>
      </w:r>
    </w:p>
    <w:sectPr w:rsidR="00A47A17" w:rsidRPr="00CF16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132CF" w14:textId="77777777" w:rsidR="005677AF" w:rsidRDefault="005677AF">
      <w:pPr>
        <w:spacing w:line="240" w:lineRule="auto"/>
      </w:pPr>
      <w:r>
        <w:separator/>
      </w:r>
    </w:p>
  </w:endnote>
  <w:endnote w:type="continuationSeparator" w:id="0">
    <w:p w14:paraId="367969C3" w14:textId="77777777" w:rsidR="005677AF" w:rsidRDefault="005677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93831" w14:textId="77777777" w:rsidR="005677AF" w:rsidRDefault="005677AF">
      <w:pPr>
        <w:spacing w:after="0"/>
      </w:pPr>
      <w:r>
        <w:separator/>
      </w:r>
    </w:p>
  </w:footnote>
  <w:footnote w:type="continuationSeparator" w:id="0">
    <w:p w14:paraId="769E116B" w14:textId="77777777" w:rsidR="005677AF" w:rsidRDefault="005677A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E09B3"/>
    <w:multiLevelType w:val="multilevel"/>
    <w:tmpl w:val="428E09B3"/>
    <w:lvl w:ilvl="0">
      <w:start w:val="1"/>
      <w:numFmt w:val="decimal"/>
      <w:lvlText w:val="%1."/>
      <w:lvlJc w:val="left"/>
      <w:pPr>
        <w:tabs>
          <w:tab w:val="left" w:pos="720"/>
        </w:tabs>
        <w:ind w:left="720" w:hanging="360"/>
      </w:p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1" w15:restartNumberingAfterBreak="0">
    <w:nsid w:val="42D24549"/>
    <w:multiLevelType w:val="multilevel"/>
    <w:tmpl w:val="42D24549"/>
    <w:lvl w:ilvl="0">
      <w:start w:val="1"/>
      <w:numFmt w:val="decimal"/>
      <w:lvlText w:val="%1."/>
      <w:lvlJc w:val="left"/>
      <w:pPr>
        <w:tabs>
          <w:tab w:val="left" w:pos="720"/>
        </w:tabs>
        <w:ind w:left="720" w:hanging="360"/>
      </w:p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2" w15:restartNumberingAfterBreak="0">
    <w:nsid w:val="52AF428A"/>
    <w:multiLevelType w:val="multilevel"/>
    <w:tmpl w:val="52AF428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DD0"/>
    <w:rsid w:val="000250F6"/>
    <w:rsid w:val="000373D0"/>
    <w:rsid w:val="001D1AB4"/>
    <w:rsid w:val="00201016"/>
    <w:rsid w:val="00234B95"/>
    <w:rsid w:val="00291A6B"/>
    <w:rsid w:val="00291F57"/>
    <w:rsid w:val="002B3917"/>
    <w:rsid w:val="002C47A4"/>
    <w:rsid w:val="002F0206"/>
    <w:rsid w:val="002F677D"/>
    <w:rsid w:val="002F6FA5"/>
    <w:rsid w:val="00300F77"/>
    <w:rsid w:val="00344659"/>
    <w:rsid w:val="003557C8"/>
    <w:rsid w:val="003B2032"/>
    <w:rsid w:val="003D24A5"/>
    <w:rsid w:val="003F124B"/>
    <w:rsid w:val="00425360"/>
    <w:rsid w:val="004F66E9"/>
    <w:rsid w:val="005274A8"/>
    <w:rsid w:val="005677AF"/>
    <w:rsid w:val="00587469"/>
    <w:rsid w:val="005A6E8A"/>
    <w:rsid w:val="00621744"/>
    <w:rsid w:val="00623BAB"/>
    <w:rsid w:val="00655268"/>
    <w:rsid w:val="007044EE"/>
    <w:rsid w:val="00725719"/>
    <w:rsid w:val="0075468E"/>
    <w:rsid w:val="00756CC4"/>
    <w:rsid w:val="00767DD0"/>
    <w:rsid w:val="00794D34"/>
    <w:rsid w:val="008001B3"/>
    <w:rsid w:val="00812C29"/>
    <w:rsid w:val="008445FF"/>
    <w:rsid w:val="00855BE9"/>
    <w:rsid w:val="008563AB"/>
    <w:rsid w:val="00876EC1"/>
    <w:rsid w:val="008D56ED"/>
    <w:rsid w:val="00934415"/>
    <w:rsid w:val="009557FD"/>
    <w:rsid w:val="00A14112"/>
    <w:rsid w:val="00A20B89"/>
    <w:rsid w:val="00A242DA"/>
    <w:rsid w:val="00A47A17"/>
    <w:rsid w:val="00A66A22"/>
    <w:rsid w:val="00A77138"/>
    <w:rsid w:val="00A80F8A"/>
    <w:rsid w:val="00AA5413"/>
    <w:rsid w:val="00AC7F54"/>
    <w:rsid w:val="00AD3413"/>
    <w:rsid w:val="00B16C5D"/>
    <w:rsid w:val="00B235D4"/>
    <w:rsid w:val="00B30C54"/>
    <w:rsid w:val="00B639C8"/>
    <w:rsid w:val="00B718D4"/>
    <w:rsid w:val="00BC5315"/>
    <w:rsid w:val="00BE3A68"/>
    <w:rsid w:val="00C05D43"/>
    <w:rsid w:val="00C16DA4"/>
    <w:rsid w:val="00C30C0A"/>
    <w:rsid w:val="00CB3479"/>
    <w:rsid w:val="00CC4470"/>
    <w:rsid w:val="00CD6BC1"/>
    <w:rsid w:val="00CF163B"/>
    <w:rsid w:val="00CF4E4D"/>
    <w:rsid w:val="00D44450"/>
    <w:rsid w:val="00D75047"/>
    <w:rsid w:val="00D768F2"/>
    <w:rsid w:val="00DC1B7D"/>
    <w:rsid w:val="00DD1D32"/>
    <w:rsid w:val="00DE1E08"/>
    <w:rsid w:val="00EB0293"/>
    <w:rsid w:val="00F211C9"/>
    <w:rsid w:val="00F86286"/>
    <w:rsid w:val="130974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C0D33"/>
  <w15:docId w15:val="{955F7E63-1288-4A83-BAED-FF3A5868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Russell</dc:creator>
  <cp:lastModifiedBy>Ken Edmonds</cp:lastModifiedBy>
  <cp:revision>2</cp:revision>
  <dcterms:created xsi:type="dcterms:W3CDTF">2023-01-09T16:54:00Z</dcterms:created>
  <dcterms:modified xsi:type="dcterms:W3CDTF">2023-01-09T16:54:00Z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2057-11.2.0.11306</vt:lpwstr>
  </property>
  <property fmtid="{D5CDD505-2E9C-101B-9397-08002B2CF9AE}" pid="3" name="ICV">
    <vt:lpwstr>6CE76FC2B0B74739B543A197250ED989</vt:lpwstr>
  </property>
</Properties>
</file>